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49" w:rsidRDefault="00860849" w:rsidP="00860849">
      <w:pPr>
        <w:tabs>
          <w:tab w:val="center" w:pos="4680"/>
        </w:tabs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Homework Chapter III -IV</w:t>
      </w:r>
    </w:p>
    <w:p w:rsidR="00860849" w:rsidRDefault="00860849" w:rsidP="00860849">
      <w:pPr>
        <w:rPr>
          <w:sz w:val="24"/>
        </w:rPr>
      </w:pPr>
    </w:p>
    <w:p w:rsidR="00860849" w:rsidRPr="005924F2" w:rsidRDefault="00860849" w:rsidP="00860849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Farmer Brazos</w:t>
      </w:r>
      <w:r w:rsidRPr="005924F2">
        <w:rPr>
          <w:sz w:val="24"/>
        </w:rPr>
        <w:t xml:space="preserve"> has a small </w:t>
      </w:r>
      <w:r>
        <w:rPr>
          <w:sz w:val="24"/>
        </w:rPr>
        <w:t>farm</w:t>
      </w:r>
      <w:r w:rsidRPr="005924F2">
        <w:rPr>
          <w:sz w:val="24"/>
        </w:rPr>
        <w:t xml:space="preserve"> </w:t>
      </w:r>
      <w:r>
        <w:rPr>
          <w:sz w:val="24"/>
        </w:rPr>
        <w:t>o</w:t>
      </w:r>
      <w:r w:rsidRPr="005924F2">
        <w:rPr>
          <w:sz w:val="24"/>
        </w:rPr>
        <w:t xml:space="preserve">n which he </w:t>
      </w:r>
      <w:r>
        <w:rPr>
          <w:sz w:val="24"/>
        </w:rPr>
        <w:t>grows</w:t>
      </w:r>
      <w:r w:rsidRPr="005924F2">
        <w:rPr>
          <w:sz w:val="24"/>
        </w:rPr>
        <w:t xml:space="preserve"> three types of </w:t>
      </w:r>
      <w:r>
        <w:rPr>
          <w:sz w:val="24"/>
        </w:rPr>
        <w:t>crops: cotton, corn and hay</w:t>
      </w:r>
      <w:r w:rsidRPr="005924F2">
        <w:rPr>
          <w:sz w:val="24"/>
        </w:rPr>
        <w:t xml:space="preserve">.  </w:t>
      </w:r>
      <w:r>
        <w:rPr>
          <w:sz w:val="24"/>
        </w:rPr>
        <w:t>The farmer</w:t>
      </w:r>
      <w:r w:rsidRPr="005924F2">
        <w:rPr>
          <w:sz w:val="24"/>
        </w:rPr>
        <w:t xml:space="preserve"> seeks to determine the amount of each </w:t>
      </w:r>
      <w:r>
        <w:rPr>
          <w:sz w:val="24"/>
        </w:rPr>
        <w:t>crop</w:t>
      </w:r>
      <w:r w:rsidRPr="005924F2">
        <w:rPr>
          <w:sz w:val="24"/>
        </w:rPr>
        <w:t xml:space="preserve"> he should </w:t>
      </w:r>
      <w:r>
        <w:rPr>
          <w:sz w:val="24"/>
        </w:rPr>
        <w:t>grow</w:t>
      </w:r>
      <w:r w:rsidRPr="005924F2">
        <w:rPr>
          <w:sz w:val="24"/>
        </w:rPr>
        <w:t xml:space="preserve"> so as to maximize net returns.</w:t>
      </w:r>
    </w:p>
    <w:p w:rsidR="00860849" w:rsidRDefault="00860849" w:rsidP="00860849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ab/>
      </w:r>
      <w:r w:rsidRPr="005924F2">
        <w:rPr>
          <w:sz w:val="24"/>
        </w:rPr>
        <w:t xml:space="preserve">The scarce resources Joe must allocate are </w:t>
      </w:r>
      <w:r>
        <w:rPr>
          <w:sz w:val="24"/>
        </w:rPr>
        <w:t>640 acres</w:t>
      </w:r>
      <w:r w:rsidRPr="005924F2">
        <w:rPr>
          <w:sz w:val="24"/>
        </w:rPr>
        <w:t xml:space="preserve"> of </w:t>
      </w:r>
      <w:r>
        <w:rPr>
          <w:sz w:val="24"/>
        </w:rPr>
        <w:t>land</w:t>
      </w:r>
      <w:r w:rsidRPr="005924F2">
        <w:rPr>
          <w:sz w:val="24"/>
        </w:rPr>
        <w:t xml:space="preserve"> and </w:t>
      </w:r>
      <w:r>
        <w:rPr>
          <w:sz w:val="24"/>
        </w:rPr>
        <w:t>9</w:t>
      </w:r>
      <w:r w:rsidRPr="005924F2">
        <w:rPr>
          <w:sz w:val="24"/>
        </w:rPr>
        <w:t xml:space="preserve">00 </w:t>
      </w:r>
      <w:r>
        <w:rPr>
          <w:sz w:val="24"/>
        </w:rPr>
        <w:t>acre</w:t>
      </w:r>
      <w:r w:rsidRPr="005924F2">
        <w:rPr>
          <w:sz w:val="24"/>
        </w:rPr>
        <w:t xml:space="preserve"> </w:t>
      </w:r>
      <w:proofErr w:type="spellStart"/>
      <w:r w:rsidRPr="005924F2">
        <w:rPr>
          <w:sz w:val="24"/>
        </w:rPr>
        <w:t>ft</w:t>
      </w:r>
      <w:proofErr w:type="spellEnd"/>
      <w:r w:rsidRPr="005924F2">
        <w:rPr>
          <w:sz w:val="24"/>
        </w:rPr>
        <w:t xml:space="preserve"> </w:t>
      </w:r>
      <w:proofErr w:type="gramStart"/>
      <w:r w:rsidRPr="005924F2">
        <w:rPr>
          <w:sz w:val="24"/>
        </w:rPr>
        <w:t xml:space="preserve">of </w:t>
      </w:r>
      <w:r>
        <w:rPr>
          <w:sz w:val="24"/>
        </w:rPr>
        <w:t xml:space="preserve"> water</w:t>
      </w:r>
      <w:proofErr w:type="gramEnd"/>
      <w:r>
        <w:rPr>
          <w:sz w:val="24"/>
        </w:rPr>
        <w:t xml:space="preserve">.  </w:t>
      </w:r>
      <w:r w:rsidRPr="005924F2">
        <w:rPr>
          <w:sz w:val="24"/>
        </w:rPr>
        <w:t xml:space="preserve">From previous experience, Joe has developed the following information per </w:t>
      </w:r>
      <w:r>
        <w:rPr>
          <w:sz w:val="24"/>
        </w:rPr>
        <w:t>acre</w:t>
      </w:r>
      <w:r w:rsidRPr="005924F2">
        <w:rPr>
          <w:sz w:val="24"/>
        </w:rPr>
        <w:t xml:space="preserve"> of </w:t>
      </w:r>
      <w:r>
        <w:rPr>
          <w:sz w:val="24"/>
        </w:rPr>
        <w:t>crops</w:t>
      </w:r>
      <w:r w:rsidRPr="005924F2">
        <w:rPr>
          <w:sz w:val="24"/>
        </w:rPr>
        <w:t xml:space="preserve"> </w:t>
      </w:r>
      <w:r>
        <w:rPr>
          <w:sz w:val="24"/>
        </w:rPr>
        <w:t>grown</w:t>
      </w:r>
      <w:r w:rsidRPr="005924F2">
        <w:rPr>
          <w:sz w:val="24"/>
        </w:rPr>
        <w:t>:</w:t>
      </w:r>
    </w:p>
    <w:tbl>
      <w:tblPr>
        <w:tblpPr w:leftFromText="180" w:rightFromText="180" w:vertAnchor="text" w:horzAnchor="margin" w:tblpXSpec="center" w:tblpY="214"/>
        <w:tblW w:w="69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240"/>
        <w:gridCol w:w="1300"/>
        <w:gridCol w:w="1260"/>
      </w:tblGrid>
      <w:tr w:rsidR="00CA7016" w:rsidTr="00CA7016">
        <w:trPr>
          <w:cantSplit/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 xml:space="preserve">            Cotton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 xml:space="preserve">               Corn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 xml:space="preserve">                 Hay</w:t>
            </w:r>
          </w:p>
        </w:tc>
      </w:tr>
      <w:tr w:rsidR="00CA7016" w:rsidTr="00CA7016">
        <w:trPr>
          <w:cantSplit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>Water use ( acre feet per acre)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 xml:space="preserve">0.7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1.0</w:t>
            </w:r>
          </w:p>
        </w:tc>
      </w:tr>
      <w:tr w:rsidR="00CA7016" w:rsidTr="00CA7016">
        <w:trPr>
          <w:cantSplit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>Yield per acre (crop units per acre)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2</w:t>
            </w:r>
          </w:p>
        </w:tc>
      </w:tr>
      <w:tr w:rsidR="00CA7016" w:rsidTr="00CA7016">
        <w:trPr>
          <w:cantSplit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  <w:r>
              <w:t xml:space="preserve"> price ($/ crop unit)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80</w:t>
            </w:r>
          </w:p>
        </w:tc>
      </w:tr>
      <w:tr w:rsidR="00CA7016" w:rsidTr="00CA7016">
        <w:trPr>
          <w:cantSplit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rPr>
                <w:sz w:val="24"/>
              </w:rPr>
            </w:pPr>
            <w:r>
              <w:t>Cost of production ($/acre)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CA7016" w:rsidRDefault="00CA7016" w:rsidP="00CA7016">
            <w:pPr>
              <w:jc w:val="right"/>
              <w:rPr>
                <w:sz w:val="24"/>
              </w:rPr>
            </w:pPr>
            <w:r>
              <w:t>25</w:t>
            </w:r>
          </w:p>
        </w:tc>
      </w:tr>
    </w:tbl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860849" w:rsidRDefault="00860849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860849">
      <w:pPr>
        <w:tabs>
          <w:tab w:val="left" w:pos="-1440"/>
        </w:tabs>
        <w:ind w:left="1440" w:hanging="720"/>
        <w:rPr>
          <w:sz w:val="24"/>
        </w:rPr>
      </w:pPr>
    </w:p>
    <w:p w:rsidR="00CA7016" w:rsidRPr="005924F2" w:rsidRDefault="00CA7016" w:rsidP="00CA7016">
      <w:pPr>
        <w:tabs>
          <w:tab w:val="left" w:pos="-1440"/>
        </w:tabs>
        <w:ind w:left="1440" w:hanging="720"/>
        <w:rPr>
          <w:sz w:val="24"/>
        </w:rPr>
      </w:pPr>
    </w:p>
    <w:p w:rsidR="00CA7016" w:rsidRDefault="00CA7016" w:rsidP="00CA70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a.</w:t>
      </w:r>
      <w:r>
        <w:rPr>
          <w:sz w:val="24"/>
        </w:rPr>
        <w:tab/>
      </w:r>
      <w:r>
        <w:rPr>
          <w:sz w:val="24"/>
        </w:rPr>
        <w:t>Set up and solve this problem</w:t>
      </w:r>
    </w:p>
    <w:p w:rsidR="00CA7016" w:rsidRDefault="00CA7016" w:rsidP="00CA7016">
      <w:pPr>
        <w:rPr>
          <w:sz w:val="24"/>
        </w:rPr>
      </w:pPr>
    </w:p>
    <w:p w:rsidR="00860849" w:rsidRDefault="00CA7016" w:rsidP="00CA7016">
      <w:pPr>
        <w:tabs>
          <w:tab w:val="left" w:pos="-1440"/>
        </w:tabs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Interpret at least 2 elements from the numerical counterparts of </w:t>
      </w:r>
      <w:r w:rsidR="00860849">
        <w:rPr>
          <w:sz w:val="24"/>
        </w:rPr>
        <w:t>each the following terms at optimality</w:t>
      </w:r>
    </w:p>
    <w:p w:rsidR="00860849" w:rsidRDefault="00860849" w:rsidP="00860849">
      <w:pPr>
        <w:tabs>
          <w:tab w:val="left" w:pos="-1440"/>
        </w:tabs>
        <w:ind w:left="2160" w:hanging="720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. </w:t>
      </w:r>
      <w:r>
        <w:rPr>
          <w:sz w:val="24"/>
        </w:rPr>
        <w:tab/>
        <w:t>C</w:t>
      </w:r>
      <w:r>
        <w:rPr>
          <w:sz w:val="19"/>
          <w:szCs w:val="19"/>
          <w:vertAlign w:val="subscript"/>
        </w:rPr>
        <w:t>B</w:t>
      </w:r>
      <w:r>
        <w:rPr>
          <w:sz w:val="24"/>
        </w:rPr>
        <w:t xml:space="preserve"> B</w:t>
      </w:r>
      <w:r>
        <w:rPr>
          <w:sz w:val="19"/>
          <w:szCs w:val="19"/>
          <w:vertAlign w:val="superscript"/>
        </w:rPr>
        <w:t xml:space="preserve"> -1</w:t>
      </w:r>
    </w:p>
    <w:p w:rsidR="00860849" w:rsidRDefault="00860849" w:rsidP="00860849">
      <w:pPr>
        <w:tabs>
          <w:tab w:val="left" w:pos="-1440"/>
        </w:tabs>
        <w:ind w:left="2160" w:hanging="720"/>
        <w:rPr>
          <w:sz w:val="24"/>
        </w:rPr>
      </w:pPr>
      <w:r>
        <w:rPr>
          <w:sz w:val="24"/>
        </w:rPr>
        <w:t xml:space="preserve">ii. </w:t>
      </w:r>
      <w:r>
        <w:rPr>
          <w:sz w:val="24"/>
        </w:rPr>
        <w:tab/>
        <w:t>B</w:t>
      </w:r>
      <w:r>
        <w:rPr>
          <w:sz w:val="19"/>
          <w:szCs w:val="19"/>
          <w:vertAlign w:val="superscript"/>
        </w:rPr>
        <w:t xml:space="preserve"> -1</w:t>
      </w:r>
    </w:p>
    <w:p w:rsidR="00CA7016" w:rsidRDefault="00CA7016" w:rsidP="00860849">
      <w:pPr>
        <w:tabs>
          <w:tab w:val="left" w:pos="-1440"/>
        </w:tabs>
        <w:ind w:left="2160" w:hanging="720"/>
        <w:rPr>
          <w:sz w:val="24"/>
        </w:rPr>
      </w:pPr>
    </w:p>
    <w:p w:rsidR="00860849" w:rsidRDefault="00860849" w:rsidP="00860849">
      <w:pPr>
        <w:tabs>
          <w:tab w:val="left" w:pos="-1440"/>
        </w:tabs>
        <w:ind w:left="2160" w:hanging="720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rPr>
          <w:sz w:val="24"/>
        </w:rPr>
        <w:t xml:space="preserve"> b</w:t>
      </w:r>
    </w:p>
    <w:p w:rsidR="00860849" w:rsidRDefault="00860849" w:rsidP="00860849">
      <w:pPr>
        <w:tabs>
          <w:tab w:val="left" w:pos="-1440"/>
        </w:tabs>
        <w:ind w:left="2160" w:hanging="720"/>
        <w:rPr>
          <w:sz w:val="24"/>
        </w:rPr>
      </w:pPr>
      <w:r>
        <w:rPr>
          <w:sz w:val="24"/>
        </w:rPr>
        <w:t>iv.</w:t>
      </w:r>
      <w:r>
        <w:rPr>
          <w:sz w:val="24"/>
        </w:rPr>
        <w:tab/>
        <w:t>C</w:t>
      </w:r>
      <w:r>
        <w:rPr>
          <w:sz w:val="19"/>
          <w:szCs w:val="19"/>
          <w:vertAlign w:val="subscript"/>
        </w:rPr>
        <w:t>B</w:t>
      </w:r>
      <w:r>
        <w:rPr>
          <w:sz w:val="24"/>
        </w:rPr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rPr>
          <w:sz w:val="24"/>
        </w:rPr>
        <w:t xml:space="preserve"> b     (one element only)                                      </w:t>
      </w:r>
    </w:p>
    <w:p w:rsidR="00860849" w:rsidRDefault="00860849" w:rsidP="00860849">
      <w:pPr>
        <w:tabs>
          <w:tab w:val="left" w:pos="-1440"/>
        </w:tabs>
        <w:ind w:left="2160" w:hanging="720"/>
        <w:rPr>
          <w:sz w:val="24"/>
        </w:rPr>
      </w:pPr>
      <w:r>
        <w:rPr>
          <w:sz w:val="24"/>
        </w:rPr>
        <w:t xml:space="preserve">v. </w:t>
      </w:r>
      <w:r>
        <w:rPr>
          <w:sz w:val="24"/>
        </w:rPr>
        <w:tab/>
        <w:t>C</w:t>
      </w:r>
      <w:r>
        <w:rPr>
          <w:sz w:val="19"/>
          <w:szCs w:val="19"/>
          <w:vertAlign w:val="subscript"/>
        </w:rPr>
        <w:t>B</w:t>
      </w:r>
      <w:r>
        <w:rPr>
          <w:sz w:val="24"/>
        </w:rPr>
        <w:t xml:space="preserve"> B</w:t>
      </w:r>
      <w:r>
        <w:rPr>
          <w:sz w:val="19"/>
          <w:szCs w:val="19"/>
          <w:vertAlign w:val="superscript"/>
        </w:rPr>
        <w:t xml:space="preserve"> -1</w:t>
      </w:r>
      <w:r>
        <w:rPr>
          <w:sz w:val="24"/>
        </w:rPr>
        <w:t xml:space="preserve"> A</w:t>
      </w:r>
      <w:r>
        <w:rPr>
          <w:sz w:val="19"/>
          <w:szCs w:val="19"/>
          <w:vertAlign w:val="subscript"/>
        </w:rPr>
        <w:t>NB</w:t>
      </w:r>
      <w:r>
        <w:rPr>
          <w:sz w:val="24"/>
        </w:rPr>
        <w:t xml:space="preserve"> - C</w:t>
      </w:r>
      <w:r>
        <w:rPr>
          <w:sz w:val="19"/>
          <w:szCs w:val="19"/>
          <w:vertAlign w:val="subscript"/>
        </w:rPr>
        <w:t>NB</w:t>
      </w:r>
    </w:p>
    <w:p w:rsidR="00860849" w:rsidRDefault="00860849" w:rsidP="00860849">
      <w:pPr>
        <w:rPr>
          <w:sz w:val="24"/>
        </w:rPr>
      </w:pPr>
    </w:p>
    <w:p w:rsidR="00860849" w:rsidRDefault="00860849" w:rsidP="00860849">
      <w:pPr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Solve the following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Max </w:t>
      </w:r>
      <w:r>
        <w:rPr>
          <w:sz w:val="24"/>
        </w:rPr>
        <w:tab/>
        <w:t>4 x1+</w:t>
      </w:r>
      <w:r>
        <w:rPr>
          <w:sz w:val="24"/>
        </w:rPr>
        <w:tab/>
        <w:t>2x2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s.t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ab/>
        <w:t xml:space="preserve">3 x1 + </w:t>
      </w:r>
      <w:r>
        <w:rPr>
          <w:sz w:val="24"/>
        </w:rPr>
        <w:tab/>
        <w:t xml:space="preserve">  x2</w:t>
      </w:r>
      <w:r>
        <w:rPr>
          <w:sz w:val="24"/>
        </w:rPr>
        <w:tab/>
      </w:r>
      <w:r w:rsidRPr="00B80167">
        <w:rPr>
          <w:sz w:val="24"/>
          <w:u w:val="single"/>
        </w:rPr>
        <w:t>&lt;</w:t>
      </w:r>
      <w:r w:rsidRPr="00B80167">
        <w:rPr>
          <w:sz w:val="24"/>
        </w:rPr>
        <w:tab/>
      </w:r>
      <w:r>
        <w:rPr>
          <w:sz w:val="24"/>
        </w:rPr>
        <w:t>12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Pr="007D0899">
        <w:rPr>
          <w:sz w:val="24"/>
          <w:u w:val="single"/>
        </w:rPr>
        <w:t>&lt;</w:t>
      </w:r>
      <w:r>
        <w:rPr>
          <w:sz w:val="24"/>
        </w:rPr>
        <w:tab/>
        <w:t>2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x2</w:t>
      </w:r>
      <w:proofErr w:type="gramEnd"/>
      <w:r>
        <w:rPr>
          <w:sz w:val="24"/>
        </w:rPr>
        <w:tab/>
      </w:r>
      <w:r w:rsidRPr="007D0899">
        <w:rPr>
          <w:sz w:val="24"/>
          <w:u w:val="single"/>
        </w:rPr>
        <w:t>&lt;</w:t>
      </w:r>
      <w:r>
        <w:rPr>
          <w:sz w:val="24"/>
        </w:rPr>
        <w:tab/>
        <w:t>6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 xml:space="preserve"> , </w:t>
      </w:r>
      <w:r>
        <w:rPr>
          <w:sz w:val="24"/>
        </w:rPr>
        <w:tab/>
        <w:t xml:space="preserve">  x2</w:t>
      </w:r>
      <w:r>
        <w:rPr>
          <w:sz w:val="24"/>
        </w:rPr>
        <w:tab/>
      </w:r>
      <w:r>
        <w:rPr>
          <w:sz w:val="24"/>
          <w:u w:val="single"/>
        </w:rPr>
        <w:t>&gt;</w:t>
      </w:r>
      <w:r w:rsidRPr="00B80167">
        <w:rPr>
          <w:sz w:val="24"/>
        </w:rPr>
        <w:tab/>
      </w:r>
      <w:r>
        <w:rPr>
          <w:sz w:val="24"/>
        </w:rPr>
        <w:t>0</w:t>
      </w:r>
    </w:p>
    <w:p w:rsidR="00860849" w:rsidRDefault="00860849" w:rsidP="00860849">
      <w:pPr>
        <w:ind w:left="1440"/>
        <w:rPr>
          <w:sz w:val="24"/>
        </w:rPr>
      </w:pPr>
      <w:r>
        <w:rPr>
          <w:sz w:val="24"/>
        </w:rPr>
        <w:t xml:space="preserve">Explain your selections of variables to enter and leave the basis, the reduced costs </w:t>
      </w:r>
      <w:proofErr w:type="gramStart"/>
      <w:r>
        <w:rPr>
          <w:sz w:val="24"/>
        </w:rPr>
        <w:t>and  the</w:t>
      </w:r>
      <w:proofErr w:type="gramEnd"/>
      <w:r>
        <w:rPr>
          <w:sz w:val="24"/>
        </w:rPr>
        <w:t xml:space="preserve"> shadow prices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Solve the following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Max </w:t>
      </w:r>
      <w:r>
        <w:rPr>
          <w:sz w:val="24"/>
        </w:rPr>
        <w:tab/>
        <w:t>4 x1+</w:t>
      </w:r>
      <w:r>
        <w:rPr>
          <w:sz w:val="24"/>
        </w:rPr>
        <w:tab/>
        <w:t>2x2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s.t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ab/>
        <w:t xml:space="preserve">2 x1 + </w:t>
      </w:r>
      <w:r>
        <w:rPr>
          <w:sz w:val="24"/>
        </w:rPr>
        <w:tab/>
        <w:t xml:space="preserve">  x2</w:t>
      </w:r>
      <w:r>
        <w:rPr>
          <w:sz w:val="24"/>
        </w:rPr>
        <w:tab/>
      </w:r>
      <w:r w:rsidRPr="00B80167">
        <w:rPr>
          <w:sz w:val="24"/>
          <w:u w:val="single"/>
        </w:rPr>
        <w:t>&lt;</w:t>
      </w:r>
      <w:r w:rsidRPr="00B80167">
        <w:rPr>
          <w:sz w:val="24"/>
        </w:rPr>
        <w:tab/>
      </w:r>
      <w:r>
        <w:rPr>
          <w:sz w:val="24"/>
        </w:rPr>
        <w:t>12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Pr="007D0899">
        <w:rPr>
          <w:sz w:val="24"/>
          <w:u w:val="single"/>
        </w:rPr>
        <w:t>&lt;</w:t>
      </w:r>
      <w:r>
        <w:rPr>
          <w:sz w:val="24"/>
        </w:rPr>
        <w:tab/>
        <w:t>11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proofErr w:type="gramStart"/>
      <w:r>
        <w:rPr>
          <w:sz w:val="24"/>
        </w:rPr>
        <w:t>x2</w:t>
      </w:r>
      <w:proofErr w:type="gramEnd"/>
      <w:r>
        <w:rPr>
          <w:sz w:val="24"/>
        </w:rPr>
        <w:tab/>
      </w:r>
      <w:r w:rsidRPr="007D0899">
        <w:rPr>
          <w:sz w:val="24"/>
          <w:u w:val="single"/>
        </w:rPr>
        <w:t>&lt;</w:t>
      </w:r>
      <w:r>
        <w:rPr>
          <w:sz w:val="24"/>
        </w:rPr>
        <w:tab/>
        <w:t>6</w:t>
      </w:r>
    </w:p>
    <w:p w:rsidR="00860849" w:rsidRDefault="00860849" w:rsidP="0086084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 xml:space="preserve"> , </w:t>
      </w:r>
      <w:r>
        <w:rPr>
          <w:sz w:val="24"/>
        </w:rPr>
        <w:tab/>
        <w:t xml:space="preserve">  x2</w:t>
      </w:r>
      <w:r>
        <w:rPr>
          <w:sz w:val="24"/>
        </w:rPr>
        <w:tab/>
      </w:r>
      <w:r>
        <w:rPr>
          <w:sz w:val="24"/>
          <w:u w:val="single"/>
        </w:rPr>
        <w:t>&gt;</w:t>
      </w:r>
      <w:r w:rsidRPr="00B80167">
        <w:rPr>
          <w:sz w:val="24"/>
        </w:rPr>
        <w:tab/>
      </w:r>
      <w:r>
        <w:rPr>
          <w:sz w:val="24"/>
        </w:rPr>
        <w:t>0</w:t>
      </w:r>
    </w:p>
    <w:p w:rsidR="00860849" w:rsidRDefault="00860849" w:rsidP="00860849">
      <w:pPr>
        <w:ind w:left="1440"/>
        <w:rPr>
          <w:sz w:val="24"/>
        </w:rPr>
      </w:pPr>
      <w:r>
        <w:rPr>
          <w:sz w:val="24"/>
        </w:rPr>
        <w:t xml:space="preserve">Explain your selections of variables to enter and leave the basis and the reduced </w:t>
      </w:r>
      <w:bookmarkStart w:id="0" w:name="_GoBack"/>
      <w:bookmarkEnd w:id="0"/>
      <w:r>
        <w:rPr>
          <w:sz w:val="24"/>
        </w:rPr>
        <w:t>costs and variable values</w:t>
      </w:r>
    </w:p>
    <w:p w:rsidR="00130619" w:rsidRDefault="00130619" w:rsidP="00860849"/>
    <w:sectPr w:rsidR="0013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84E"/>
    <w:multiLevelType w:val="hybridMultilevel"/>
    <w:tmpl w:val="D5441F20"/>
    <w:lvl w:ilvl="0" w:tplc="21A4071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B731BAF"/>
    <w:multiLevelType w:val="hybridMultilevel"/>
    <w:tmpl w:val="8D6A93BC"/>
    <w:lvl w:ilvl="0" w:tplc="D930BF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905C2B"/>
    <w:multiLevelType w:val="hybridMultilevel"/>
    <w:tmpl w:val="38DEE894"/>
    <w:lvl w:ilvl="0" w:tplc="C7D83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49"/>
    <w:rsid w:val="000C6CD3"/>
    <w:rsid w:val="00130619"/>
    <w:rsid w:val="00187DBA"/>
    <w:rsid w:val="00245AEC"/>
    <w:rsid w:val="002E7E94"/>
    <w:rsid w:val="00305A97"/>
    <w:rsid w:val="00323226"/>
    <w:rsid w:val="00383C4C"/>
    <w:rsid w:val="00395C19"/>
    <w:rsid w:val="004A539D"/>
    <w:rsid w:val="00505BD3"/>
    <w:rsid w:val="00562409"/>
    <w:rsid w:val="00644ED1"/>
    <w:rsid w:val="007D04BA"/>
    <w:rsid w:val="007E4582"/>
    <w:rsid w:val="00860849"/>
    <w:rsid w:val="00867C8C"/>
    <w:rsid w:val="008B52E2"/>
    <w:rsid w:val="009961B2"/>
    <w:rsid w:val="009F1E87"/>
    <w:rsid w:val="00A63D29"/>
    <w:rsid w:val="00B61FB2"/>
    <w:rsid w:val="00CA7016"/>
    <w:rsid w:val="00D677A8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593194E"/>
  <w15:chartTrackingRefBased/>
  <w15:docId w15:val="{11D5993F-15CC-487E-A14A-DC7B48AD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49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2"/>
    </w:pPr>
    <w:rPr>
      <w:rFonts w:eastAsiaTheme="majorEastAsia" w:cstheme="majorBidi"/>
      <w:bCs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3"/>
    </w:pPr>
    <w:rPr>
      <w:rFonts w:eastAsiaTheme="majorEastAsia" w:cstheme="majorBidi"/>
      <w:bCs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4"/>
    </w:pPr>
    <w:rPr>
      <w:rFonts w:eastAsiaTheme="majorEastAsia" w:cstheme="majorBidi"/>
      <w:bCs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5"/>
    </w:pPr>
    <w:rPr>
      <w:rFonts w:eastAsiaTheme="majorEastAsia" w:cstheme="majorBidi"/>
      <w:bCs/>
      <w:color w:val="1F4D78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82"/>
    <w:pPr>
      <w:widowControl/>
      <w:numPr>
        <w:numId w:val="4"/>
      </w:numPr>
      <w:autoSpaceDE/>
      <w:autoSpaceDN/>
      <w:adjustRightInd/>
      <w:spacing w:before="80" w:after="80" w:line="312" w:lineRule="auto"/>
      <w:contextualSpacing/>
    </w:pPr>
    <w:rPr>
      <w:rFonts w:eastAsiaTheme="minorEastAsia" w:cstheme="minorBidi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E87"/>
    <w:rPr>
      <w:rFonts w:ascii="Times New Roman" w:eastAsiaTheme="majorEastAsia" w:hAnsi="Times New Roman" w:cstheme="majorBidi"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E87"/>
    <w:rPr>
      <w:rFonts w:ascii="Times New Roman" w:eastAsiaTheme="majorEastAsia" w:hAnsi="Times New Roman" w:cstheme="majorBidi"/>
      <w:bCs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  <w:szCs w:val="24"/>
    </w:rPr>
  </w:style>
  <w:style w:type="paragraph" w:customStyle="1" w:styleId="gamscourier">
    <w:name w:val="gamscourier"/>
    <w:basedOn w:val="NoSpacing"/>
    <w:qFormat/>
    <w:rsid w:val="007D04BA"/>
    <w:pPr>
      <w:widowControl/>
      <w:ind w:firstLine="720"/>
    </w:pPr>
    <w:rPr>
      <w:rFonts w:ascii="Courier New" w:hAnsi="Courier New" w:cs="Times New Roman"/>
      <w:bCs w:val="0"/>
      <w:szCs w:val="24"/>
    </w:rPr>
  </w:style>
  <w:style w:type="paragraph" w:styleId="NoSpacing">
    <w:name w:val="No Spacing"/>
    <w:uiPriority w:val="1"/>
    <w:qFormat/>
    <w:rsid w:val="007D04BA"/>
    <w:pPr>
      <w:widowControl w:val="0"/>
      <w:spacing w:after="0" w:line="240" w:lineRule="auto"/>
    </w:pPr>
    <w:rPr>
      <w:rFonts w:asciiTheme="majorBidi" w:hAnsiTheme="majorBidi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 McCarl</dc:creator>
  <cp:keywords/>
  <dc:description/>
  <cp:lastModifiedBy>Bruce A McCarl</cp:lastModifiedBy>
  <cp:revision>1</cp:revision>
  <dcterms:created xsi:type="dcterms:W3CDTF">2021-01-22T01:40:00Z</dcterms:created>
  <dcterms:modified xsi:type="dcterms:W3CDTF">2021-01-22T01:47:00Z</dcterms:modified>
</cp:coreProperties>
</file>